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64" w:rsidRPr="00FC5464" w:rsidRDefault="00FC5464" w:rsidP="00601AE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Tato informace slouží k zajištění informační povinnosti pro všechny oprávněné oznamovatele dle výše uvedené Směrnice EU.</w:t>
      </w:r>
    </w:p>
    <w:p w:rsidR="00FC5464" w:rsidRPr="00FC5464" w:rsidRDefault="00FC5464" w:rsidP="00601AE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Cílem Směrnice je poskytnout právní ochranu osobám, které informují o poškození veřejného zájmu, o kterém se dozví v zaměstnání nebo v souvislosti s ním.</w:t>
      </w:r>
    </w:p>
    <w:p w:rsidR="00FC5464" w:rsidRPr="00FC5464" w:rsidRDefault="00FC5464" w:rsidP="00601AE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Oznamovatel by měl jednat ve veřejném zájmu a v dobré víře, že jím podávané oznámení se opírá o věrohodná fakta a skutečnosti Nelze oznamovat skutečnosti vědomě nepravdivé. Za takové jednání může být oznamovatel sankcionován.</w:t>
      </w:r>
    </w:p>
    <w:p w:rsidR="00FC5464" w:rsidRPr="00FC5464" w:rsidRDefault="00FC5464" w:rsidP="00035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Pojmy pro účely využití práva oznamovatele na podání oznámení:</w:t>
      </w:r>
    </w:p>
    <w:p w:rsidR="00FC5464" w:rsidRPr="00FC5464" w:rsidRDefault="00FC5464" w:rsidP="00601AE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cs-CZ"/>
        </w:rPr>
        <w:t>Oznámení</w:t>
      </w:r>
    </w:p>
    <w:p w:rsidR="00FC5464" w:rsidRPr="00FC5464" w:rsidRDefault="00FC5464" w:rsidP="00331BC3">
      <w:pPr>
        <w:shd w:val="clear" w:color="auto" w:fill="FFFFFF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Oznámení fyzické osoby obsahující informace o možném protiprávním jednání, které má znaky trestného činu nebo přestupku nebo porušuje právní předpis nebo předpis Evropské unie, o jehož spáchání se oznamovatel dozvěděl v souvislosti s prací nebo jinou obdobnou činností.</w:t>
      </w:r>
    </w:p>
    <w:p w:rsidR="00FC5464" w:rsidRPr="00FC5464" w:rsidRDefault="00FC5464" w:rsidP="00601AEA">
      <w:pPr>
        <w:shd w:val="clear" w:color="auto" w:fill="FFFFFF"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cs-CZ"/>
        </w:rPr>
        <w:t>Oznamovatel</w:t>
      </w:r>
    </w:p>
    <w:p w:rsidR="00FC5464" w:rsidRPr="00FC5464" w:rsidRDefault="00FC5464" w:rsidP="00331BC3">
      <w:pPr>
        <w:shd w:val="clear" w:color="auto" w:fill="FFFFFF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Fyzická osoba, která podá oznámení obsahující informace o možném protiprávním jednání (zaměstnanec, uchazeč o zaměstnání, stážista, dodavatel, zájemce o zakázku).</w:t>
      </w:r>
    </w:p>
    <w:p w:rsidR="00FC5464" w:rsidRPr="00FC5464" w:rsidRDefault="00FC5464" w:rsidP="00601AEA">
      <w:pPr>
        <w:shd w:val="clear" w:color="auto" w:fill="FFFFFF"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cs-CZ"/>
        </w:rPr>
        <w:t>Příslušná osoba</w:t>
      </w:r>
    </w:p>
    <w:p w:rsidR="00FC5464" w:rsidRPr="00FC5464" w:rsidRDefault="00FC5464" w:rsidP="00331BC3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Fyzická osoba, která je odpovědná za řádné plnění povinností vyplývající ze Směrnice.</w:t>
      </w:r>
    </w:p>
    <w:p w:rsidR="00FC5464" w:rsidRPr="00FC5464" w:rsidRDefault="00FC5464" w:rsidP="00601AE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cs-CZ"/>
        </w:rPr>
        <w:t>Povinným subjektem</w:t>
      </w:r>
    </w:p>
    <w:p w:rsidR="00FC5464" w:rsidRPr="00FC5464" w:rsidRDefault="00FC5464" w:rsidP="00331BC3">
      <w:pPr>
        <w:shd w:val="clear" w:color="auto" w:fill="FFFFFF"/>
        <w:spacing w:before="120" w:after="12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Povinným subjektem je </w:t>
      </w:r>
      <w:r w:rsidR="00DF289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Léčebna tuberkulózy a respiračních nemocí Janov</w:t>
      </w: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FC5464" w:rsidRPr="00FC5464" w:rsidRDefault="00FC5464" w:rsidP="00331BC3">
      <w:pPr>
        <w:shd w:val="clear" w:color="auto" w:fill="FFFFFF"/>
        <w:spacing w:before="120" w:after="12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Oznamováno může být protiprávní jednání, které porušuje předpisy z jedné z chráněných oblastí vymezených dále.</w:t>
      </w:r>
    </w:p>
    <w:p w:rsidR="00FC5464" w:rsidRPr="00FC5464" w:rsidRDefault="00FC5464" w:rsidP="0003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cs-CZ"/>
        </w:rPr>
        <w:t>Věcná působnost:</w:t>
      </w:r>
    </w:p>
    <w:p w:rsidR="00FC5464" w:rsidRPr="00601AEA" w:rsidRDefault="00FC5464" w:rsidP="00601AE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01AE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Finanční instituce, finanční služby, finanční produkty a finanční trhy</w:t>
      </w:r>
    </w:p>
    <w:p w:rsidR="00FC5464" w:rsidRPr="00601AEA" w:rsidRDefault="00FC5464" w:rsidP="00601AE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01AE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Daně z příjmů právnických osob</w:t>
      </w:r>
    </w:p>
    <w:p w:rsidR="00FC5464" w:rsidRPr="00601AEA" w:rsidRDefault="00FC5464" w:rsidP="00601AE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01AE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Předcházení legalizaci výnosů z trestné činnosti a financování terorismu</w:t>
      </w:r>
    </w:p>
    <w:p w:rsidR="00FC5464" w:rsidRPr="00601AEA" w:rsidRDefault="00FC5464" w:rsidP="00601AE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01AE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Ochrana spotřebitele a bezpečnosti a soulad s požadavky na výrobky podle právních předpisů</w:t>
      </w:r>
    </w:p>
    <w:p w:rsidR="00FC5464" w:rsidRPr="00601AEA" w:rsidRDefault="00FC5464" w:rsidP="00601AE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01AE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Bezpečnost dopravy, přepravy a provozu na pozemních komunikacích</w:t>
      </w:r>
    </w:p>
    <w:p w:rsidR="00FC5464" w:rsidRPr="00601AEA" w:rsidRDefault="00FC5464" w:rsidP="00601AE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01AE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Ochrana životního prostředí, bezpečnost potravin a krmiv a ochrany zvířat</w:t>
      </w:r>
    </w:p>
    <w:p w:rsidR="00FC5464" w:rsidRPr="00601AEA" w:rsidRDefault="00FC5464" w:rsidP="00601AE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01AE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Radiační ochrana a jaderná bezpečnost</w:t>
      </w:r>
    </w:p>
    <w:p w:rsidR="00FC5464" w:rsidRPr="00601AEA" w:rsidRDefault="00FC5464" w:rsidP="00601AE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01AE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Zadávání veřejných zakázek, veřejných dražeb a hospodářské soutěže</w:t>
      </w:r>
    </w:p>
    <w:p w:rsidR="00FC5464" w:rsidRPr="00601AEA" w:rsidRDefault="00FC5464" w:rsidP="00601AE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01AE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Ochrana vnitřního pořádku a bezpečnosti, života a zdraví</w:t>
      </w:r>
    </w:p>
    <w:p w:rsidR="00FC5464" w:rsidRPr="00601AEA" w:rsidRDefault="00FC5464" w:rsidP="00601AE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01AE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Ochrana osobních údajů, soukromí a bezpečnosti sítí elektronických komunikací a informačních systémů</w:t>
      </w:r>
    </w:p>
    <w:p w:rsidR="00FC5464" w:rsidRPr="00601AEA" w:rsidRDefault="00FC5464" w:rsidP="00601AE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01AE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Ochrana finančních zájmů Evropské unie</w:t>
      </w:r>
    </w:p>
    <w:p w:rsidR="00FC5464" w:rsidRPr="00601AEA" w:rsidRDefault="00FC5464" w:rsidP="00601AE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01AE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Fungování vnitřního trhu včetně ochrany unijních pravidel hospodářské soutěže a státní podpory</w:t>
      </w:r>
    </w:p>
    <w:p w:rsidR="00FC5464" w:rsidRPr="00FC5464" w:rsidRDefault="00FC5464" w:rsidP="0003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V rámci vnitřního oznamovacího systému </w:t>
      </w:r>
      <w:r w:rsidR="00DF28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LTRN Janov</w:t>
      </w:r>
      <w:r w:rsidRPr="00FC5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mohou být řešena oznámení spadající do oblastí uvedených v bodě b, d, f, g, h, i, j.   </w:t>
      </w:r>
    </w:p>
    <w:p w:rsidR="00FC5464" w:rsidRPr="00FC5464" w:rsidRDefault="00FC5464" w:rsidP="0003542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 </w:t>
      </w:r>
    </w:p>
    <w:p w:rsidR="00FC5464" w:rsidRPr="00FC5464" w:rsidRDefault="00FC5464" w:rsidP="0003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cs-CZ"/>
        </w:rPr>
        <w:t xml:space="preserve">Oznámení lze podat prostřednictvím vnitřního oznamovacího systému </w:t>
      </w:r>
      <w:r w:rsidR="00DF289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cs-CZ"/>
        </w:rPr>
        <w:t>LTRN Janov</w:t>
      </w:r>
      <w:r w:rsidRPr="00FC54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cs-CZ"/>
        </w:rPr>
        <w:t>:</w:t>
      </w:r>
    </w:p>
    <w:p w:rsidR="00FC5464" w:rsidRPr="00FC5464" w:rsidRDefault="00FC5464" w:rsidP="0003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a) Ústně – osobně nebo telefonicky</w:t>
      </w:r>
    </w:p>
    <w:p w:rsidR="00FC5464" w:rsidRPr="00FC5464" w:rsidRDefault="00FC5464" w:rsidP="0003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b) Písemně – poštou nebo e-mailem</w:t>
      </w:r>
    </w:p>
    <w:p w:rsidR="00FC5464" w:rsidRPr="00FC5464" w:rsidRDefault="00FC5464" w:rsidP="0003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cs-CZ"/>
        </w:rPr>
        <w:t>Kontaktní údaje na příslušnou osobu pověřenou přijímáním a šetřením oznámení:</w:t>
      </w:r>
    </w:p>
    <w:p w:rsidR="00FC5464" w:rsidRPr="00FC5464" w:rsidRDefault="00DF289B" w:rsidP="0003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Jitka Hejlová</w:t>
      </w:r>
      <w:r w:rsidR="00FC5464"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(v nepřítomnosti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Lenka Šímová</w:t>
      </w:r>
      <w:r w:rsidR="00FC5464"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</w:t>
      </w:r>
    </w:p>
    <w:p w:rsidR="00FC5464" w:rsidRPr="00FC5464" w:rsidRDefault="00FC5464" w:rsidP="00035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 xml:space="preserve">Doručovací adresa: </w:t>
      </w:r>
      <w:r w:rsidR="00DF289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LTRN Janov, U Léčebny 500, Mirošov, 338 43</w:t>
      </w: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 uvedením „Pouze k rukám příslušné osoby“.</w:t>
      </w:r>
    </w:p>
    <w:p w:rsidR="00FC5464" w:rsidRPr="00FC5464" w:rsidRDefault="00FC5464" w:rsidP="0003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E-mail:</w:t>
      </w: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  </w:t>
      </w:r>
      <w:r w:rsidR="0044127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oznameni</w:t>
      </w:r>
      <w:r w:rsidR="00441276">
        <w:rPr>
          <w:rFonts w:ascii="Calibri" w:hAnsi="Calibri" w:cs="Calibri"/>
          <w:color w:val="000000"/>
        </w:rPr>
        <w:t>@janov.cz</w:t>
      </w:r>
    </w:p>
    <w:p w:rsidR="00FC5464" w:rsidRPr="00FC5464" w:rsidRDefault="00FC5464" w:rsidP="0003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Tel.:</w:t>
      </w: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+420 </w:t>
      </w:r>
      <w:r w:rsidR="007C1063" w:rsidRPr="00D23D79">
        <w:rPr>
          <w:rFonts w:ascii="Times New Roman" w:eastAsia="Times New Roman" w:hAnsi="Times New Roman" w:cs="Times New Roman"/>
          <w:sz w:val="24"/>
          <w:szCs w:val="24"/>
          <w:lang w:eastAsia="cs-CZ"/>
        </w:rPr>
        <w:t>371512120</w:t>
      </w:r>
    </w:p>
    <w:p w:rsidR="00FC5464" w:rsidRPr="00FC5464" w:rsidRDefault="00FC5464" w:rsidP="0003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cs-CZ"/>
        </w:rPr>
        <w:t>Úřední hodiny pro možnost osobního podání:</w:t>
      </w:r>
    </w:p>
    <w:p w:rsidR="00FC5464" w:rsidRPr="00FC5464" w:rsidRDefault="00FC5464" w:rsidP="00035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Středa:  </w:t>
      </w:r>
      <w:r w:rsidR="00DF289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8:00</w:t>
      </w: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– </w:t>
      </w:r>
      <w:r w:rsidR="00DF289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14:00</w:t>
      </w: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hod (po předchozí telefonické domluvě</w:t>
      </w:r>
      <w:r w:rsidR="0044127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lze osobně podat i v jiné dny</w:t>
      </w:r>
      <w:bookmarkStart w:id="0" w:name="_GoBack"/>
      <w:bookmarkEnd w:id="0"/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</w:t>
      </w:r>
    </w:p>
    <w:p w:rsidR="00FC5464" w:rsidRPr="00FC5464" w:rsidRDefault="00FC5464" w:rsidP="00035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cs-CZ"/>
        </w:rPr>
        <w:t>Místo pro osobní podání:</w:t>
      </w:r>
    </w:p>
    <w:p w:rsidR="00DF289B" w:rsidRDefault="00DF289B" w:rsidP="00035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Kancelář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 přízemí u hlavního vchodu.</w:t>
      </w:r>
    </w:p>
    <w:p w:rsidR="00FC5464" w:rsidRPr="00FC5464" w:rsidRDefault="00FC5464" w:rsidP="00035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 více informací se obraťte na příslušnou osobu.</w:t>
      </w:r>
    </w:p>
    <w:p w:rsidR="00FC5464" w:rsidRPr="00FC5464" w:rsidRDefault="00FC5464" w:rsidP="00035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FC5464" w:rsidRPr="00FC5464" w:rsidRDefault="00FC5464" w:rsidP="00035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Další možnost, jak může oznamovatel podat oznámení, je prostřednictvím externího oznamovacího systému.</w:t>
      </w:r>
    </w:p>
    <w:p w:rsidR="00FC5464" w:rsidRPr="00FC5464" w:rsidRDefault="00FC5464" w:rsidP="00035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54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Více informací naleznete na webových stránkách Ministerstva spravedlnosti.</w:t>
      </w:r>
    </w:p>
    <w:p w:rsidR="007F1819" w:rsidRPr="00FC5464" w:rsidRDefault="00886962" w:rsidP="00035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1819" w:rsidRPr="00FC5464" w:rsidSect="00601AEA">
      <w:headerReference w:type="first" r:id="rId7"/>
      <w:pgSz w:w="11906" w:h="16838"/>
      <w:pgMar w:top="720" w:right="720" w:bottom="720" w:left="720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962" w:rsidRDefault="00886962" w:rsidP="00FC5464">
      <w:pPr>
        <w:spacing w:after="0" w:line="240" w:lineRule="auto"/>
      </w:pPr>
      <w:r>
        <w:separator/>
      </w:r>
    </w:p>
  </w:endnote>
  <w:endnote w:type="continuationSeparator" w:id="0">
    <w:p w:rsidR="00886962" w:rsidRDefault="00886962" w:rsidP="00FC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962" w:rsidRDefault="00886962" w:rsidP="00FC5464">
      <w:pPr>
        <w:spacing w:after="0" w:line="240" w:lineRule="auto"/>
      </w:pPr>
      <w:r>
        <w:separator/>
      </w:r>
    </w:p>
  </w:footnote>
  <w:footnote w:type="continuationSeparator" w:id="0">
    <w:p w:rsidR="00886962" w:rsidRDefault="00886962" w:rsidP="00FC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9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/>
    </w:tblPr>
    <w:tblGrid>
      <w:gridCol w:w="2258"/>
      <w:gridCol w:w="2420"/>
      <w:gridCol w:w="4536"/>
      <w:gridCol w:w="1276"/>
    </w:tblGrid>
    <w:tr w:rsidR="00601AEA" w:rsidTr="00C55788">
      <w:trPr>
        <w:trHeight w:hRule="exact" w:val="975"/>
      </w:trPr>
      <w:tc>
        <w:tcPr>
          <w:tcW w:w="2258" w:type="dxa"/>
        </w:tcPr>
        <w:p w:rsidR="00601AEA" w:rsidRDefault="00601AEA" w:rsidP="00601AEA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46990</wp:posOffset>
                </wp:positionV>
                <wp:extent cx="1207135" cy="440690"/>
                <wp:effectExtent l="0" t="0" r="0" b="0"/>
                <wp:wrapTight wrapText="bothSides">
                  <wp:wrapPolygon edited="0">
                    <wp:start x="0" y="0"/>
                    <wp:lineTo x="0" y="20542"/>
                    <wp:lineTo x="21134" y="20542"/>
                    <wp:lineTo x="21134" y="0"/>
                    <wp:lineTo x="0" y="0"/>
                  </wp:wrapPolygon>
                </wp:wrapTight>
                <wp:docPr id="14" name="Obrázek 14" descr="logo-ltrn-jan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ltrn-jan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20" w:type="dxa"/>
        </w:tcPr>
        <w:p w:rsidR="00601AEA" w:rsidRPr="0026207D" w:rsidRDefault="00601AEA" w:rsidP="00601AEA">
          <w:pPr>
            <w:pStyle w:val="Zhlav"/>
            <w:ind w:left="2204" w:hanging="2160"/>
            <w:rPr>
              <w:rFonts w:ascii="Arial" w:hAnsi="Arial" w:cs="Arial"/>
              <w:b/>
              <w:sz w:val="12"/>
              <w:szCs w:val="12"/>
              <w:shd w:val="clear" w:color="auto" w:fill="FFFFFF"/>
            </w:rPr>
          </w:pPr>
          <w:r w:rsidRPr="0026207D">
            <w:rPr>
              <w:rFonts w:ascii="Arial" w:hAnsi="Arial" w:cs="Arial"/>
              <w:b/>
              <w:sz w:val="12"/>
              <w:szCs w:val="12"/>
              <w:shd w:val="clear" w:color="auto" w:fill="FFFFFF"/>
            </w:rPr>
            <w:t>LTRN Janov</w:t>
          </w:r>
        </w:p>
        <w:p w:rsidR="00601AEA" w:rsidRDefault="00601AEA" w:rsidP="00601AEA">
          <w:pPr>
            <w:pStyle w:val="Zhlav"/>
            <w:ind w:left="2204" w:hanging="2160"/>
            <w:rPr>
              <w:rFonts w:ascii="Arial" w:hAnsi="Arial" w:cs="Arial"/>
              <w:b/>
              <w:sz w:val="12"/>
              <w:szCs w:val="12"/>
              <w:shd w:val="clear" w:color="auto" w:fill="FFFFFF"/>
            </w:rPr>
          </w:pPr>
          <w:r w:rsidRPr="0026207D">
            <w:rPr>
              <w:rFonts w:ascii="Arial" w:hAnsi="Arial" w:cs="Arial"/>
              <w:sz w:val="12"/>
              <w:szCs w:val="12"/>
              <w:shd w:val="clear" w:color="auto" w:fill="FFFFFF"/>
            </w:rPr>
            <w:t>U léčebny</w:t>
          </w:r>
          <w:r w:rsidRPr="00FF674B">
            <w:rPr>
              <w:rFonts w:ascii="Arial" w:hAnsi="Arial" w:cs="Arial"/>
              <w:b/>
              <w:sz w:val="12"/>
              <w:szCs w:val="12"/>
              <w:shd w:val="clear" w:color="auto" w:fill="FFFFFF"/>
            </w:rPr>
            <w:t xml:space="preserve"> </w:t>
          </w:r>
          <w:r w:rsidRPr="0026207D">
            <w:rPr>
              <w:rFonts w:ascii="Arial" w:hAnsi="Arial" w:cs="Arial"/>
              <w:sz w:val="12"/>
              <w:szCs w:val="12"/>
              <w:shd w:val="clear" w:color="auto" w:fill="FFFFFF"/>
            </w:rPr>
            <w:t>500,</w:t>
          </w:r>
          <w:r w:rsidRPr="0026207D">
            <w:rPr>
              <w:rFonts w:ascii="Arial" w:hAnsi="Arial" w:cs="Arial"/>
              <w:caps/>
              <w:sz w:val="12"/>
              <w:szCs w:val="12"/>
            </w:rPr>
            <w:t xml:space="preserve"> 338 43 </w:t>
          </w:r>
          <w:r w:rsidRPr="0026207D">
            <w:rPr>
              <w:rFonts w:ascii="Arial" w:hAnsi="Arial" w:cs="Arial"/>
              <w:sz w:val="12"/>
              <w:szCs w:val="12"/>
              <w:shd w:val="clear" w:color="auto" w:fill="FFFFFF"/>
            </w:rPr>
            <w:t>Mirošov</w:t>
          </w:r>
          <w:r>
            <w:rPr>
              <w:rFonts w:ascii="Arial" w:hAnsi="Arial" w:cs="Arial"/>
              <w:b/>
              <w:sz w:val="12"/>
              <w:szCs w:val="12"/>
              <w:shd w:val="clear" w:color="auto" w:fill="FFFFFF"/>
            </w:rPr>
            <w:t xml:space="preserve">, </w:t>
          </w:r>
        </w:p>
        <w:p w:rsidR="00601AEA" w:rsidRDefault="00601AEA" w:rsidP="00601AEA">
          <w:pPr>
            <w:pStyle w:val="Zhlav"/>
            <w:ind w:left="2204" w:hanging="2160"/>
            <w:rPr>
              <w:rFonts w:ascii="Arial" w:hAnsi="Arial" w:cs="Arial"/>
              <w:b/>
              <w:sz w:val="12"/>
              <w:szCs w:val="12"/>
              <w:shd w:val="clear" w:color="auto" w:fill="FFFFFF"/>
            </w:rPr>
          </w:pPr>
          <w:proofErr w:type="gramStart"/>
          <w:r w:rsidRPr="00FF674B">
            <w:rPr>
              <w:rFonts w:ascii="Arial" w:hAnsi="Arial" w:cs="Arial"/>
              <w:b/>
              <w:sz w:val="12"/>
              <w:szCs w:val="12"/>
              <w:shd w:val="clear" w:color="auto" w:fill="FFFFFF"/>
            </w:rPr>
            <w:t>tel</w:t>
          </w:r>
          <w:r w:rsidRPr="0026207D">
            <w:rPr>
              <w:rFonts w:ascii="Arial" w:hAnsi="Arial" w:cs="Arial"/>
              <w:sz w:val="12"/>
              <w:szCs w:val="12"/>
              <w:shd w:val="clear" w:color="auto" w:fill="FFFFFF"/>
            </w:rPr>
            <w:t>.:  371 512 111</w:t>
          </w:r>
          <w:proofErr w:type="gramEnd"/>
        </w:p>
        <w:p w:rsidR="00601AEA" w:rsidRDefault="00601AEA" w:rsidP="00601AEA">
          <w:pPr>
            <w:pStyle w:val="Zhlav"/>
            <w:ind w:left="2204" w:hanging="2160"/>
            <w:rPr>
              <w:rFonts w:ascii="Arial" w:hAnsi="Arial" w:cs="Arial"/>
              <w:b/>
              <w:sz w:val="12"/>
              <w:szCs w:val="12"/>
              <w:shd w:val="clear" w:color="auto" w:fill="FFFFFF"/>
            </w:rPr>
          </w:pPr>
          <w:r>
            <w:rPr>
              <w:rFonts w:ascii="Arial" w:hAnsi="Arial" w:cs="Arial"/>
              <w:b/>
              <w:sz w:val="12"/>
              <w:szCs w:val="12"/>
              <w:shd w:val="clear" w:color="auto" w:fill="FFFFFF"/>
            </w:rPr>
            <w:t xml:space="preserve">web: </w:t>
          </w:r>
          <w:hyperlink r:id="rId2" w:history="1">
            <w:r w:rsidRPr="001A6F6C">
              <w:rPr>
                <w:rStyle w:val="Hypertextovodkaz"/>
                <w:rFonts w:ascii="Arial" w:eastAsiaTheme="majorEastAsia" w:hAnsi="Arial" w:cs="Arial"/>
                <w:b/>
                <w:sz w:val="12"/>
                <w:szCs w:val="12"/>
                <w:shd w:val="clear" w:color="auto" w:fill="FFFFFF"/>
              </w:rPr>
              <w:t>www.janov.cz</w:t>
            </w:r>
          </w:hyperlink>
        </w:p>
        <w:p w:rsidR="00601AEA" w:rsidRDefault="00601AEA" w:rsidP="00601AEA">
          <w:pPr>
            <w:pStyle w:val="Zhlav"/>
            <w:ind w:left="2204" w:hanging="21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  <w:shd w:val="clear" w:color="auto" w:fill="FFFFFF"/>
            </w:rPr>
            <w:t>IČ</w:t>
          </w:r>
          <w:r w:rsidRPr="00FF674B">
            <w:rPr>
              <w:rFonts w:ascii="Arial" w:hAnsi="Arial" w:cs="Arial"/>
              <w:b/>
              <w:sz w:val="12"/>
              <w:szCs w:val="12"/>
              <w:shd w:val="clear" w:color="auto" w:fill="FFFFFF"/>
            </w:rPr>
            <w:t xml:space="preserve"> </w:t>
          </w:r>
          <w:r w:rsidRPr="00FF674B">
            <w:rPr>
              <w:rFonts w:ascii="Arial" w:hAnsi="Arial" w:cs="Arial"/>
              <w:sz w:val="12"/>
              <w:szCs w:val="12"/>
              <w:shd w:val="clear" w:color="auto" w:fill="FFFFFF"/>
            </w:rPr>
            <w:t>0066978</w:t>
          </w:r>
          <w:r w:rsidRPr="0026207D">
            <w:rPr>
              <w:rFonts w:ascii="Arial" w:hAnsi="Arial" w:cs="Arial"/>
              <w:sz w:val="12"/>
              <w:szCs w:val="12"/>
              <w:shd w:val="clear" w:color="auto" w:fill="FFFFFF"/>
            </w:rPr>
            <w:t>4</w:t>
          </w:r>
          <w:r>
            <w:rPr>
              <w:rFonts w:ascii="Arial" w:hAnsi="Arial" w:cs="Arial"/>
              <w:b/>
              <w:sz w:val="12"/>
              <w:szCs w:val="12"/>
              <w:shd w:val="clear" w:color="auto" w:fill="FFFFFF"/>
            </w:rPr>
            <w:t xml:space="preserve">, </w:t>
          </w:r>
          <w:r w:rsidRPr="00FF674B">
            <w:rPr>
              <w:rFonts w:ascii="Arial" w:hAnsi="Arial" w:cs="Arial"/>
              <w:b/>
              <w:caps/>
              <w:sz w:val="12"/>
              <w:szCs w:val="12"/>
            </w:rPr>
            <w:t xml:space="preserve">DIČ </w:t>
          </w:r>
          <w:r w:rsidRPr="00FF674B">
            <w:rPr>
              <w:rFonts w:ascii="Arial" w:hAnsi="Arial" w:cs="Arial"/>
              <w:sz w:val="12"/>
              <w:szCs w:val="12"/>
            </w:rPr>
            <w:t>CZ00669784</w:t>
          </w:r>
        </w:p>
        <w:p w:rsidR="00601AEA" w:rsidRPr="0026207D" w:rsidRDefault="00601AEA" w:rsidP="00601AEA">
          <w:pPr>
            <w:pStyle w:val="Zhlav"/>
            <w:ind w:left="2204" w:hanging="2160"/>
            <w:rPr>
              <w:rFonts w:ascii="Arial" w:hAnsi="Arial" w:cs="Arial"/>
              <w:b/>
              <w:sz w:val="12"/>
              <w:szCs w:val="12"/>
              <w:shd w:val="clear" w:color="auto" w:fill="FFFFFF"/>
            </w:rPr>
          </w:pPr>
          <w:r w:rsidRPr="00FF674B">
            <w:rPr>
              <w:rStyle w:val="Siln"/>
              <w:rFonts w:ascii="Arial" w:eastAsiaTheme="majorEastAsia" w:hAnsi="Arial" w:cs="Arial"/>
              <w:sz w:val="12"/>
              <w:szCs w:val="12"/>
            </w:rPr>
            <w:t xml:space="preserve">ID </w:t>
          </w:r>
          <w:r>
            <w:rPr>
              <w:rStyle w:val="ff1cf0fs18"/>
              <w:rFonts w:ascii="Arial" w:eastAsiaTheme="majorEastAsia" w:hAnsi="Arial" w:cs="Arial"/>
              <w:sz w:val="12"/>
              <w:szCs w:val="12"/>
            </w:rPr>
            <w:t xml:space="preserve">datové </w:t>
          </w:r>
          <w:proofErr w:type="gramStart"/>
          <w:r>
            <w:rPr>
              <w:rStyle w:val="ff1cf0fs18"/>
              <w:rFonts w:ascii="Arial" w:eastAsiaTheme="majorEastAsia" w:hAnsi="Arial" w:cs="Arial"/>
              <w:sz w:val="12"/>
              <w:szCs w:val="12"/>
            </w:rPr>
            <w:t>schránky : d6zp3nc</w:t>
          </w:r>
          <w:proofErr w:type="gramEnd"/>
        </w:p>
      </w:tc>
      <w:tc>
        <w:tcPr>
          <w:tcW w:w="4536" w:type="dxa"/>
        </w:tcPr>
        <w:p w:rsidR="00601AEA" w:rsidRPr="00B3666B" w:rsidRDefault="00601AEA" w:rsidP="00601AEA">
          <w:pPr>
            <w:pStyle w:val="Zhlav"/>
            <w:jc w:val="center"/>
            <w:rPr>
              <w:sz w:val="14"/>
              <w:szCs w:val="14"/>
            </w:rPr>
          </w:pPr>
          <w:proofErr w:type="gramStart"/>
          <w:r>
            <w:rPr>
              <w:rFonts w:ascii="Times New Roman" w:hAnsi="Times New Roman" w:cs="Times New Roman"/>
              <w:sz w:val="40"/>
              <w:szCs w:val="40"/>
              <w:u w:val="single"/>
            </w:rPr>
            <w:t>Informace</w:t>
          </w:r>
          <w:r w:rsidRPr="00B3666B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Pr="00C556F9">
            <w:rPr>
              <w:rFonts w:ascii="Times New Roman" w:hAnsi="Times New Roman" w:cs="Times New Roman"/>
              <w:sz w:val="40"/>
              <w:szCs w:val="40"/>
              <w:u w:val="single"/>
            </w:rPr>
            <w:t>o oc</w:t>
          </w:r>
          <w:r>
            <w:rPr>
              <w:rFonts w:ascii="Times New Roman" w:hAnsi="Times New Roman" w:cs="Times New Roman"/>
              <w:sz w:val="40"/>
              <w:szCs w:val="40"/>
              <w:u w:val="single"/>
            </w:rPr>
            <w:t>h</w:t>
          </w:r>
          <w:r w:rsidRPr="00C556F9">
            <w:rPr>
              <w:rFonts w:ascii="Times New Roman" w:hAnsi="Times New Roman" w:cs="Times New Roman"/>
              <w:sz w:val="40"/>
              <w:szCs w:val="40"/>
              <w:u w:val="single"/>
            </w:rPr>
            <w:t>raně</w:t>
          </w:r>
          <w:proofErr w:type="gramEnd"/>
          <w:r w:rsidRPr="00C556F9">
            <w:rPr>
              <w:rFonts w:ascii="Times New Roman" w:hAnsi="Times New Roman" w:cs="Times New Roman"/>
              <w:sz w:val="40"/>
              <w:szCs w:val="40"/>
              <w:u w:val="single"/>
            </w:rPr>
            <w:t xml:space="preserve"> oznamovatelů</w:t>
          </w:r>
        </w:p>
      </w:tc>
      <w:tc>
        <w:tcPr>
          <w:tcW w:w="1276" w:type="dxa"/>
        </w:tcPr>
        <w:p w:rsidR="00601AEA" w:rsidRDefault="004D0E71" w:rsidP="00601AEA">
          <w:pPr>
            <w:pStyle w:val="Zhlav"/>
            <w:jc w:val="center"/>
            <w:rPr>
              <w:color w:val="808080"/>
            </w:rPr>
          </w:pPr>
          <w:r>
            <w:fldChar w:fldCharType="begin"/>
          </w:r>
          <w:r w:rsidR="00601AEA">
            <w:instrText xml:space="preserve"> INCLUDEPICTURE "https://encrypted-tbn0.gstatic.com/images?q=tbn:ANd9GcSmMJ7nBAgI5987EkjlgyktSCYNoC1OqLBJBAR6b4Q-bMlazgoq" \* MERGEFORMATINET </w:instrText>
          </w:r>
          <w:r>
            <w:fldChar w:fldCharType="separate"/>
          </w:r>
          <w:r>
            <w:fldChar w:fldCharType="begin"/>
          </w:r>
          <w:r w:rsidR="00EB0BB9">
            <w:instrText xml:space="preserve"> INCLUDEPICTURE  "https://encrypted-tbn0.gstatic.com/images?q=tbn:ANd9GcSmMJ7nBAgI5987EkjlgyktSCYNoC1OqLBJBAR6b4Q-bMlazgoq" \* MERGEFORMATINET </w:instrText>
          </w:r>
          <w:r>
            <w:fldChar w:fldCharType="separate"/>
          </w:r>
          <w:r>
            <w:fldChar w:fldCharType="begin"/>
          </w:r>
          <w:r w:rsidR="00E005C9">
            <w:instrText xml:space="preserve"> INCLUDEPICTURE  "https://encrypted-tbn0.gstatic.com/images?q=tbn:ANd9GcSmMJ7nBAgI5987EkjlgyktSCYNoC1OqLBJBAR6b4Q-bMlazgoq" \* MERGEFORMATINET </w:instrText>
          </w:r>
          <w:r>
            <w:fldChar w:fldCharType="separate"/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VÃ½sledek obrÃ¡zku pro pÃ­smeno i" style="width:48.75pt;height:48.75pt">
                <v:imagedata r:id="rId3" r:href="rId4"/>
              </v:shape>
            </w:pict>
          </w:r>
          <w:r>
            <w:fldChar w:fldCharType="end"/>
          </w:r>
          <w:r>
            <w:fldChar w:fldCharType="end"/>
          </w:r>
          <w:r>
            <w:fldChar w:fldCharType="end"/>
          </w:r>
        </w:p>
        <w:p w:rsidR="00601AEA" w:rsidRPr="00B3666B" w:rsidRDefault="00601AEA" w:rsidP="00601AEA">
          <w:pPr>
            <w:pStyle w:val="Zhlav"/>
            <w:jc w:val="center"/>
            <w:rPr>
              <w:sz w:val="14"/>
              <w:szCs w:val="14"/>
            </w:rPr>
          </w:pPr>
        </w:p>
      </w:tc>
    </w:tr>
    <w:tr w:rsidR="00601AEA" w:rsidTr="00C55788">
      <w:trPr>
        <w:trHeight w:hRule="exact" w:val="442"/>
      </w:trPr>
      <w:tc>
        <w:tcPr>
          <w:tcW w:w="10490" w:type="dxa"/>
          <w:gridSpan w:val="4"/>
        </w:tcPr>
        <w:p w:rsidR="00601AEA" w:rsidRDefault="00601AEA" w:rsidP="00601AEA">
          <w:pPr>
            <w:shd w:val="clear" w:color="auto" w:fill="FFFFFF"/>
            <w:jc w:val="center"/>
            <w:rPr>
              <w:rFonts w:ascii="Times New Roman" w:hAnsi="Times New Roman" w:cs="Times New Roman"/>
              <w:sz w:val="18"/>
              <w:szCs w:val="18"/>
              <w:lang w:eastAsia="cs-CZ"/>
            </w:rPr>
          </w:pPr>
          <w:r w:rsidRPr="00FC5464">
            <w:rPr>
              <w:rFonts w:ascii="Times New Roman" w:hAnsi="Times New Roman" w:cs="Times New Roman"/>
              <w:sz w:val="18"/>
              <w:szCs w:val="18"/>
              <w:lang w:eastAsia="cs-CZ"/>
            </w:rPr>
            <w:t xml:space="preserve">podle směrnice Evropského parlamentu a Rady (EU) 2019/1937 ze dne 23. října 2019 o ochraně osob, které oznamují porušení práva Unie </w:t>
          </w:r>
        </w:p>
        <w:p w:rsidR="00601AEA" w:rsidRDefault="00601AEA" w:rsidP="00601AEA">
          <w:pPr>
            <w:jc w:val="center"/>
          </w:pPr>
          <w:r w:rsidRPr="0003542B">
            <w:rPr>
              <w:rFonts w:ascii="Times New Roman" w:hAnsi="Times New Roman" w:cs="Times New Roman"/>
              <w:sz w:val="18"/>
              <w:szCs w:val="18"/>
              <w:lang w:eastAsia="cs-CZ"/>
            </w:rPr>
            <w:t>a zákona č. 171/2023 Sb. o ochraně oznamovatelů, v platném znění</w:t>
          </w:r>
        </w:p>
        <w:p w:rsidR="00601AEA" w:rsidRDefault="00601AEA" w:rsidP="00601AEA">
          <w:pPr>
            <w:shd w:val="clear" w:color="auto" w:fill="FFFFFF"/>
            <w:spacing w:before="120" w:after="120"/>
            <w:jc w:val="center"/>
          </w:pPr>
        </w:p>
      </w:tc>
    </w:tr>
  </w:tbl>
  <w:p w:rsidR="00601AEA" w:rsidRDefault="00601AE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830"/>
    <w:multiLevelType w:val="hybridMultilevel"/>
    <w:tmpl w:val="7A6C04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3364D"/>
    <w:multiLevelType w:val="hybridMultilevel"/>
    <w:tmpl w:val="932CA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0297C"/>
    <w:rsid w:val="0003542B"/>
    <w:rsid w:val="00052EA7"/>
    <w:rsid w:val="000F58A5"/>
    <w:rsid w:val="0030297C"/>
    <w:rsid w:val="00331BC3"/>
    <w:rsid w:val="00441276"/>
    <w:rsid w:val="004D0E71"/>
    <w:rsid w:val="0053679E"/>
    <w:rsid w:val="005565BF"/>
    <w:rsid w:val="005B6E54"/>
    <w:rsid w:val="00601AEA"/>
    <w:rsid w:val="0066206C"/>
    <w:rsid w:val="007167F9"/>
    <w:rsid w:val="007C1063"/>
    <w:rsid w:val="00872371"/>
    <w:rsid w:val="00886962"/>
    <w:rsid w:val="0092054E"/>
    <w:rsid w:val="009740DF"/>
    <w:rsid w:val="00A173AF"/>
    <w:rsid w:val="00B2162A"/>
    <w:rsid w:val="00B73E30"/>
    <w:rsid w:val="00BF48E8"/>
    <w:rsid w:val="00C0103F"/>
    <w:rsid w:val="00C556F9"/>
    <w:rsid w:val="00D23D79"/>
    <w:rsid w:val="00DA5B07"/>
    <w:rsid w:val="00DC345F"/>
    <w:rsid w:val="00DF289B"/>
    <w:rsid w:val="00E005C9"/>
    <w:rsid w:val="00E57E24"/>
    <w:rsid w:val="00EB0BB9"/>
    <w:rsid w:val="00F85B49"/>
    <w:rsid w:val="00FC5464"/>
    <w:rsid w:val="00FD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FC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C54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jem">
    <w:name w:val="pojem"/>
    <w:basedOn w:val="Normln"/>
    <w:rsid w:val="00FC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546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C54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5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464"/>
  </w:style>
  <w:style w:type="paragraph" w:styleId="Zpat">
    <w:name w:val="footer"/>
    <w:basedOn w:val="Normln"/>
    <w:link w:val="ZpatChar"/>
    <w:uiPriority w:val="99"/>
    <w:unhideWhenUsed/>
    <w:rsid w:val="00FC5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464"/>
  </w:style>
  <w:style w:type="table" w:styleId="Mkatabulky">
    <w:name w:val="Table Grid"/>
    <w:basedOn w:val="Normlntabulka"/>
    <w:uiPriority w:val="59"/>
    <w:rsid w:val="00FC546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1cf0fs18">
    <w:name w:val="ff1 cf0 fs18"/>
    <w:basedOn w:val="Standardnpsmoodstavce"/>
    <w:uiPriority w:val="99"/>
    <w:rsid w:val="00FC546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01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janov.cz" TargetMode="External"/><Relationship Id="rId1" Type="http://schemas.openxmlformats.org/officeDocument/2006/relationships/image" Target="media/image1.png"/><Relationship Id="rId4" Type="http://schemas.openxmlformats.org/officeDocument/2006/relationships/image" Target="https://encrypted-tbn0.gstatic.com/images?q=tbn:ANd9GcSmMJ7nBAgI5987EkjlgyktSCYNoC1OqLBJBAR6b4Q-bMlazgo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Kantoříková Pavla</dc:creator>
  <cp:lastModifiedBy>Weis Ondřej</cp:lastModifiedBy>
  <cp:revision>3</cp:revision>
  <dcterms:created xsi:type="dcterms:W3CDTF">2023-12-13T14:03:00Z</dcterms:created>
  <dcterms:modified xsi:type="dcterms:W3CDTF">2023-12-15T11:55:00Z</dcterms:modified>
</cp:coreProperties>
</file>